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0A" w:rsidRPr="005B180A" w:rsidRDefault="005B180A">
      <w:pPr>
        <w:rPr>
          <w:rFonts w:ascii="Times New Roman" w:hAnsi="Times New Roman" w:cs="Times New Roman"/>
          <w:b/>
        </w:rPr>
      </w:pPr>
      <w:r w:rsidRPr="005B180A">
        <w:rPr>
          <w:rFonts w:ascii="Times New Roman" w:hAnsi="Times New Roman" w:cs="Times New Roman"/>
          <w:b/>
        </w:rPr>
        <w:t>KLASA III A – POZIOM ROZSZERZONY</w:t>
      </w:r>
    </w:p>
    <w:p w:rsidR="005B180A" w:rsidRDefault="005B180A">
      <w:pPr>
        <w:rPr>
          <w:rFonts w:ascii="Times New Roman" w:hAnsi="Times New Roman" w:cs="Times New Roman"/>
        </w:rPr>
      </w:pPr>
    </w:p>
    <w:p w:rsidR="00E9465F" w:rsidRPr="00E9465F" w:rsidRDefault="00E9465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9465F">
        <w:rPr>
          <w:rFonts w:ascii="Times New Roman" w:hAnsi="Times New Roman" w:cs="Times New Roman"/>
        </w:rPr>
        <w:t>Temat 1</w:t>
      </w:r>
      <w:r w:rsidRPr="00E9465F">
        <w:rPr>
          <w:rFonts w:ascii="Times New Roman" w:hAnsi="Times New Roman" w:cs="Times New Roman"/>
          <w:b/>
        </w:rPr>
        <w:t xml:space="preserve">. Określ, jaki problem podejmuje Mieczysław Dąbrowski w podanym tekście. Zajmij stanowisko wobec rozwiązania przyjętego przez autora, odwołując się do tego tekstu oraz do innych tekstów kultury. Twoja praca powinna liczyć co najmniej 300 słów. </w:t>
      </w:r>
    </w:p>
    <w:p w:rsidR="005B180A" w:rsidRDefault="005B180A">
      <w:pPr>
        <w:rPr>
          <w:rFonts w:ascii="Times New Roman" w:hAnsi="Times New Roman" w:cs="Times New Roman"/>
        </w:rPr>
      </w:pPr>
    </w:p>
    <w:p w:rsidR="005B180A" w:rsidRDefault="005B180A">
      <w:pPr>
        <w:rPr>
          <w:rFonts w:ascii="Times New Roman" w:hAnsi="Times New Roman" w:cs="Times New Roman"/>
        </w:rPr>
      </w:pPr>
    </w:p>
    <w:p w:rsidR="00E9465F" w:rsidRDefault="00E9465F">
      <w:pPr>
        <w:rPr>
          <w:rFonts w:ascii="Times New Roman" w:hAnsi="Times New Roman" w:cs="Times New Roman"/>
        </w:rPr>
      </w:pPr>
      <w:r w:rsidRPr="00E9465F">
        <w:rPr>
          <w:rFonts w:ascii="Times New Roman" w:hAnsi="Times New Roman" w:cs="Times New Roman"/>
        </w:rPr>
        <w:t xml:space="preserve">Mieczysław Dąbrowski </w:t>
      </w:r>
      <w:r w:rsidRPr="00E9465F">
        <w:rPr>
          <w:rFonts w:ascii="Times New Roman" w:hAnsi="Times New Roman" w:cs="Times New Roman"/>
          <w:i/>
        </w:rPr>
        <w:t>(Auto)-biografia, czyli próba tożsamości</w:t>
      </w:r>
      <w:r w:rsidRPr="00E9465F">
        <w:rPr>
          <w:rFonts w:ascii="Times New Roman" w:hAnsi="Times New Roman" w:cs="Times New Roman"/>
        </w:rPr>
        <w:t xml:space="preserve"> </w:t>
      </w:r>
    </w:p>
    <w:p w:rsidR="00E9465F" w:rsidRDefault="00E9465F" w:rsidP="00E9465F">
      <w:pPr>
        <w:ind w:firstLine="708"/>
        <w:jc w:val="both"/>
        <w:rPr>
          <w:rFonts w:ascii="Times New Roman" w:hAnsi="Times New Roman" w:cs="Times New Roman"/>
        </w:rPr>
      </w:pPr>
      <w:r w:rsidRPr="00E9465F">
        <w:rPr>
          <w:rFonts w:ascii="Times New Roman" w:hAnsi="Times New Roman" w:cs="Times New Roman"/>
        </w:rPr>
        <w:t xml:space="preserve">Żywioł (auto)-biografizmu stał się współcześnie jednym z bardziej znaczących czynników literatury. Pojawia się w tekstach wyraźnie intymnie nacechowanych typu pamiętnik, dziennik, list, wypowiedź osobista, w autobiografiach w ścisłym tego słowa znaczeniu, ale także w powieściach biograficznych i w tekstach zasadniczo fikcjonalnych, w których jednak da się uchwycić pewne podobieństwo między autorem a bohaterem (narratorem) itp. Nastąpił wyraźny odwrót od literatury konsekwentnie fikcjonalnej w kierunku autentyzmu, choć zapomina się przy tym, że ten autentyzm stał się także swoistą konwencją literacką. Szczerość, której tak bardzo pożądano, i tu okazała się złudzeniem. Sam Miłosz pisze: „Jest rzeczą jasną, że szczerość jest niemożliwa i że im więcej zachowuje się jej pozorów, tym większa rola przypada konstrukcji” (Rodzinna Europa, 1958, s. 10). Tzw. „pakt autobiograficzny” […] polega przecież na tym, że czytelnik skłonny jest dopatrywać się elementów autobiograficznych nawet tam, gdzie ich nie ma, zaś nadawca tekstu godzi się na wynikające z tego konsekwencje. Autobiografizm jest wedle tegoż tyle „stylem lektury”, co i „odmianą pisarstwa”. Odbiorca wydaje się widzieć ostrzej kwestie, rozpoznawać lepiej ich wartość, kiedy opowiadane są z perspektywy kogoś autentycznego, a nie abstrakcji w postaci bohatera fikcjonalnego. Gdyż nawet nie chodzi o prawdziwość tego, co w takiej czy innej narracji autobiograficznej się pojawia, lecz o z n a c z e n i e, sens tego opowiadania. Znaczenie – dodajmy – zarówno dla tego, kto opowiada (tu rozważać trzeba poziom wypowiadania, kształtowanie narracji, sygnały </w:t>
      </w:r>
      <w:proofErr w:type="spellStart"/>
      <w:r w:rsidRPr="00E9465F">
        <w:rPr>
          <w:rFonts w:ascii="Times New Roman" w:hAnsi="Times New Roman" w:cs="Times New Roman"/>
        </w:rPr>
        <w:t>metaświadomości</w:t>
      </w:r>
      <w:proofErr w:type="spellEnd"/>
      <w:r w:rsidRPr="00E9465F">
        <w:rPr>
          <w:rFonts w:ascii="Times New Roman" w:hAnsi="Times New Roman" w:cs="Times New Roman"/>
        </w:rPr>
        <w:t xml:space="preserve"> itp.), jak i dla recypienta1 . A to znaczenie wydaje się dobitniejsze i bardziej przekonujące wtedy, kiedy jest podstemplowane konkretnym imieniem i nazwiskiem. Dlatego pewne elementy fikcjonalności zostały przezwyciężone, to, co dawniej autor wkładał w usta swoich bohaterów, teraz wypowiada we własnym imieniu: imiona autora i bohatera tekstu są tożsame. Chociaż nie oznacza to we wszystkich wypadkach zrównania istoty autora tekstu z autorem funkcjonującym w tekście. Trudno na przykład Gombrowicza-autora identyfikować w sposób absolutny i bezwzględny z Gombrowiczem z Trans-Atlantyku czy z tekstów późniejszych; Gombrowicz w tekście jest swego rodzaju figurą literacką, kreacją noszącą wprawdzie imię autora i dającą się z nim identyfikować poprzez pewne sygnały podobieństwa (np. opis statku i towarzystwa, z którym Gombrowicz przybył do Argentyny w 1939 r.), ale całkowite utożsamienie byłoby błędem. Zarówno czytelnicy, jak i pisarze dojrzeli do momentu, w którym o pewnych istotnych problemach można mówić wprost, bez literackiej kostiumologii. </w:t>
      </w:r>
    </w:p>
    <w:p w:rsidR="00FC6533" w:rsidRPr="00E9465F" w:rsidRDefault="00E9465F" w:rsidP="00E9465F">
      <w:pPr>
        <w:ind w:firstLine="708"/>
        <w:rPr>
          <w:rFonts w:ascii="Times New Roman" w:hAnsi="Times New Roman" w:cs="Times New Roman"/>
        </w:rPr>
      </w:pPr>
      <w:r w:rsidRPr="00E9465F">
        <w:rPr>
          <w:rFonts w:ascii="Times New Roman" w:hAnsi="Times New Roman" w:cs="Times New Roman"/>
        </w:rPr>
        <w:t xml:space="preserve">1 </w:t>
      </w:r>
      <w:proofErr w:type="spellStart"/>
      <w:r w:rsidRPr="00E9465F">
        <w:rPr>
          <w:rFonts w:ascii="Times New Roman" w:hAnsi="Times New Roman" w:cs="Times New Roman"/>
        </w:rPr>
        <w:t>recypient</w:t>
      </w:r>
      <w:proofErr w:type="spellEnd"/>
      <w:r w:rsidRPr="00E9465F">
        <w:rPr>
          <w:rFonts w:ascii="Times New Roman" w:hAnsi="Times New Roman" w:cs="Times New Roman"/>
        </w:rPr>
        <w:t xml:space="preserve"> – tu: odbiorca.</w:t>
      </w:r>
    </w:p>
    <w:sectPr w:rsidR="00FC6533" w:rsidRPr="00E9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5F"/>
    <w:rsid w:val="005B180A"/>
    <w:rsid w:val="00E9465F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sala42</dc:creator>
  <cp:lastModifiedBy>sala42</cp:lastModifiedBy>
  <cp:revision>2</cp:revision>
  <dcterms:created xsi:type="dcterms:W3CDTF">2020-03-27T05:03:00Z</dcterms:created>
  <dcterms:modified xsi:type="dcterms:W3CDTF">2020-03-27T05:03:00Z</dcterms:modified>
</cp:coreProperties>
</file>