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79" w:rsidRDefault="00CD2379" w:rsidP="00597093">
      <w:pPr>
        <w:shd w:val="clear" w:color="auto" w:fill="FFFFFF"/>
        <w:spacing w:after="0" w:line="240" w:lineRule="auto"/>
        <w:rPr>
          <w:rFonts w:ascii="Garamond" w:eastAsia="Times New Roman" w:hAnsi="Garamond" w:cs="Helvetica"/>
          <w:b/>
          <w:bCs/>
          <w:color w:val="1B1B1B"/>
          <w:sz w:val="30"/>
          <w:szCs w:val="30"/>
          <w:lang w:eastAsia="pl-PL"/>
        </w:rPr>
      </w:pPr>
      <w:bookmarkStart w:id="0" w:name="_GoBack"/>
      <w:bookmarkEnd w:id="0"/>
      <w:r>
        <w:rPr>
          <w:rFonts w:ascii="Garamond" w:eastAsia="Times New Roman" w:hAnsi="Garamond" w:cs="Helvetica"/>
          <w:b/>
          <w:bCs/>
          <w:color w:val="1B1B1B"/>
          <w:sz w:val="30"/>
          <w:szCs w:val="30"/>
          <w:lang w:eastAsia="pl-PL"/>
        </w:rPr>
        <w:t>Załącznik</w:t>
      </w:r>
    </w:p>
    <w:p w:rsidR="00597093" w:rsidRPr="00597093" w:rsidRDefault="00597093" w:rsidP="00597093">
      <w:pPr>
        <w:shd w:val="clear" w:color="auto" w:fill="FFFFFF"/>
        <w:spacing w:after="0" w:line="240" w:lineRule="auto"/>
        <w:rPr>
          <w:rFonts w:ascii="Helvetica" w:eastAsia="Times New Roman" w:hAnsi="Helvetica" w:cs="Helvetica"/>
          <w:color w:val="1B1B1B"/>
          <w:sz w:val="30"/>
          <w:szCs w:val="30"/>
          <w:lang w:eastAsia="pl-PL"/>
        </w:rPr>
      </w:pPr>
      <w:r w:rsidRPr="00597093">
        <w:rPr>
          <w:rFonts w:ascii="Garamond" w:eastAsia="Times New Roman" w:hAnsi="Garamond" w:cs="Helvetica"/>
          <w:b/>
          <w:bCs/>
          <w:color w:val="1B1B1B"/>
          <w:sz w:val="30"/>
          <w:szCs w:val="30"/>
          <w:lang w:eastAsia="pl-PL"/>
        </w:rPr>
        <w:t>Lalka</w:t>
      </w:r>
    </w:p>
    <w:p w:rsidR="00597093" w:rsidRPr="00597093" w:rsidRDefault="00597093" w:rsidP="00597093">
      <w:pPr>
        <w:shd w:val="clear" w:color="auto" w:fill="FFFFFF"/>
        <w:spacing w:before="100" w:beforeAutospacing="1" w:after="100" w:afterAutospacing="1" w:line="240" w:lineRule="auto"/>
        <w:jc w:val="both"/>
        <w:rPr>
          <w:rFonts w:ascii="Times New Roman" w:eastAsia="Times New Roman" w:hAnsi="Times New Roman" w:cs="Times New Roman"/>
          <w:color w:val="1B1B1B"/>
          <w:sz w:val="24"/>
          <w:szCs w:val="24"/>
          <w:lang w:eastAsia="pl-PL"/>
        </w:rPr>
      </w:pPr>
      <w:r w:rsidRPr="00597093">
        <w:rPr>
          <w:rFonts w:ascii="Times New Roman" w:eastAsia="Times New Roman" w:hAnsi="Times New Roman" w:cs="Times New Roman"/>
          <w:color w:val="1B1B1B"/>
          <w:sz w:val="24"/>
          <w:szCs w:val="24"/>
          <w:lang w:eastAsia="pl-PL"/>
        </w:rPr>
        <w:t>Ciekawym zjawiskiem była dusza panny Izabeli. Gdyby ją kto szczerze zapytał: czym jest świat, a czym ona sama? niezawodnie odpowiedziałaby, że świat jest zaczarowanym ogrodem, napełnionym czarodziejskimi zamkami, a ona — boginią czy nimfą uwięzioną w formy cielesne.Panna Izabela od kolebki żyła w świecie pięknym i nie tylko nadludzkim, ale — nadnaturalnym. Sypiała w puchach, odziewała się w jedwabie i hafty, siadała na rzeźbionych i wyściełanych hebanach lub palisandrach, piła z kryształów, jadała ze sreber i porcelany kosztownej jak złoto.Dla niej nie istniały pory roku, tylko wiekuista wiosna, pełna łagodnego światła, żywych kwiatów i woni. Nie istniały pory dnia, gdyż nieraz przez całe miesiące kładła się spać o ósmej rano, a jadała obiad o drugiej po północy. Nie istniały różnice położeń jeograficznych, gdyż w Paryżu, Wiedniu, Rzymie, Berlinie czy Londynie znajdowali się ci sami ludzie, te same obyczaje, te same sprzęty, a nawet te same potrawy: zupy z wodorostów Oceanu Spokojnego, ostrygi z Morza Północnego, ryby z Atlantyku albo z Morza Śródziemnego, zwierzyna ze wszystkich krajów, owoce ze wszystkich części świata. Dla niej nie istniała nawet siła ciężkości, gdyż krzesła jej podsuwano, talerze podawano, ją samą naulicy wieziono, na schody wprowadzano, na góry wnoszono.</w:t>
      </w:r>
      <w:r w:rsidR="00B744FA">
        <w:rPr>
          <w:rFonts w:ascii="Times New Roman" w:eastAsia="Times New Roman" w:hAnsi="Times New Roman" w:cs="Times New Roman"/>
          <w:color w:val="1B1B1B"/>
          <w:sz w:val="24"/>
          <w:szCs w:val="24"/>
          <w:lang w:eastAsia="pl-PL"/>
        </w:rPr>
        <w:t xml:space="preserve"> </w:t>
      </w:r>
      <w:r w:rsidRPr="00597093">
        <w:rPr>
          <w:rFonts w:ascii="Times New Roman" w:eastAsia="Times New Roman" w:hAnsi="Times New Roman" w:cs="Times New Roman"/>
          <w:color w:val="1B1B1B"/>
          <w:sz w:val="24"/>
          <w:szCs w:val="24"/>
          <w:lang w:eastAsia="pl-PL"/>
        </w:rPr>
        <w:t>Woalka chroniła ją od wiatru, kareta od deszczu, sobole od zimna, parasolka i rękawiczki od słońca. I tak żyła z dnia na dzień, z miesiąca na miesiąc, z roku na rok, wyższa nad ludzi, a nawet nad prawa natury. (…)</w:t>
      </w:r>
    </w:p>
    <w:p w:rsidR="00597093" w:rsidRPr="00597093" w:rsidRDefault="00597093" w:rsidP="0059709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B1B1B"/>
          <w:sz w:val="24"/>
          <w:szCs w:val="24"/>
          <w:lang w:eastAsia="pl-PL"/>
        </w:rPr>
      </w:pPr>
      <w:r w:rsidRPr="00597093">
        <w:rPr>
          <w:rFonts w:ascii="Times New Roman" w:eastAsia="Times New Roman" w:hAnsi="Times New Roman" w:cs="Times New Roman"/>
          <w:color w:val="1B1B1B"/>
          <w:sz w:val="24"/>
          <w:szCs w:val="24"/>
          <w:lang w:eastAsia="pl-PL"/>
        </w:rPr>
        <w:t>Ten świat wiecznej wiosny, gdzie szeleściły jedwabie, rosły tylko rzeźbione drzewa, a glina pokrywała się artystycznymi malowidłami, ten świat miał swoją specjalną ludność. Właściwymi jego mieszkańcami były księżniczki i książęta, hrabianki i hrabiowie, tudzież bardzo stara i majętna szlachta obojej płci. Znajdowały się tam jeszcze damy zamężne i panowie żonaci w charakterze gospodarzy domów, matrony strzegące wykwintnego obejścia i dobrych obyczajów i starzy panowie, którzy zasiadali na pierwszych miejscach przy stole, oświadczali młodzież, błogosławili ją i grywali w karty. Byli też biskupi, wizerunki Boga na ziemi, wysocy urzędnicy, których obecność zabezpieczała świat od nieporządków społecznych i trzęsienia ziemi, a nareszcie dzieci, małe cherubiny, zesłane z nieba po to, ażeby starsi mogli urządzać kinderbale. Wśród stałej ludności zaczarowanego świata ukazywał się od czasu do czasu zwykły śmiertelnik, który na skrzydłach reputacji potrafił wzbić się aż do szczytów Olimpu. Zwykle bywał nim jakiś inżynier, który łączył oceany albo wiercił czy też budował Alpy. Był jakiś kapitan, który w walce z dzikimi stracił swoją kompanię, a sam okryty ranami ocalał dzięki miłości murzyńskiej księżniczki. Był podróżnik, który podobno odkrył nową część świata, rozbił się z okrętem na bezludnej wyspie i bodaj czy nie kosztował ludzkiego mięsa. Bywali tam wreszcie sławni malarze, a nade wszystko natchnieni poeci, którzy w sztambuchach hrabianek pisywali ładne wiersze, mogli kochać się bez nadziei i uwieczniać wdzięki swoich okrutnych bogiń naprzód w gazetach, a następnie w oddzielnych tomikach [...].</w:t>
      </w:r>
      <w:r w:rsidRPr="00597093">
        <w:rPr>
          <w:rFonts w:ascii="Times New Roman" w:eastAsia="Times New Roman" w:hAnsi="Times New Roman" w:cs="Times New Roman"/>
          <w:color w:val="1B1B1B"/>
          <w:sz w:val="24"/>
          <w:szCs w:val="24"/>
          <w:lang w:eastAsia="pl-PL"/>
        </w:rPr>
        <w:br/>
        <w:t>Cała ta ludność, między którą ostrożnie przesuwali się wygalonowani lokaje, damy do towarzystwa, ubogie kuzynki i łaknący wyższych posad kuzyni, cała ta ludność obchodziła wieczne święto.</w:t>
      </w:r>
      <w:r w:rsidRPr="00597093">
        <w:rPr>
          <w:rFonts w:ascii="Times New Roman" w:eastAsia="Times New Roman" w:hAnsi="Times New Roman" w:cs="Times New Roman"/>
          <w:color w:val="1B1B1B"/>
          <w:sz w:val="24"/>
          <w:szCs w:val="24"/>
          <w:lang w:eastAsia="pl-PL"/>
        </w:rPr>
        <w:br/>
        <w:t>Od południa składano sobie i oddawano wizyty i rewizyty albo zjeżdżano się w magazynach. Ku wieczorowi bawiono się przed obiadem, w czasie obiadu i po obiedzie. Potem jechano na koncert lub do teatru, ażeby tam zobaczyć inny sztuczny świat, gdzie bohaterowie rzadko kiedy jedzą i pracują, ale za to wciąż gadają sami do siebie — gdzie niewierność kobiet staje się źródłem wielkich katastrof i gdzie kochanek, zabity przez męża w piątym akcie, na drugi dzień zmartwychwstaje w pierwszym akcie, ażeby popełniać te same błędy i gadać do siebie, nie będąc słyszanym przez osoby obok stojące. (…)</w:t>
      </w:r>
    </w:p>
    <w:p w:rsidR="00597093" w:rsidRPr="00597093" w:rsidRDefault="00597093" w:rsidP="0059709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B1B1B"/>
          <w:sz w:val="24"/>
          <w:szCs w:val="24"/>
          <w:lang w:eastAsia="pl-PL"/>
        </w:rPr>
      </w:pPr>
      <w:r w:rsidRPr="00597093">
        <w:rPr>
          <w:rFonts w:ascii="Times New Roman" w:eastAsia="Times New Roman" w:hAnsi="Times New Roman" w:cs="Times New Roman"/>
          <w:color w:val="1B1B1B"/>
          <w:sz w:val="24"/>
          <w:szCs w:val="24"/>
          <w:lang w:eastAsia="pl-PL"/>
        </w:rPr>
        <w:t>Poza tym czarodziejskim był jeszcze inny świat — zwyczajny.</w:t>
      </w:r>
      <w:r w:rsidRPr="00597093">
        <w:rPr>
          <w:rFonts w:ascii="Times New Roman" w:eastAsia="Times New Roman" w:hAnsi="Times New Roman" w:cs="Times New Roman"/>
          <w:color w:val="1B1B1B"/>
          <w:sz w:val="24"/>
          <w:szCs w:val="24"/>
          <w:lang w:eastAsia="pl-PL"/>
        </w:rPr>
        <w:br/>
        <w:t>O jego istnieniu wiedziała panna Izabela i nawet lubiła mu się przypatrywać z okna karety, wagonu albo z własnego mieszkania. W takich ramach i z takiej odległości wydawał on się jej malowniczym i nawet sympatycznym. Widywała rolników powoli orzących ziemię — duże fury ciągnione przez chudą szkapę — roznosicieli owoców i jarzyn — starca, który tłukł kamienie na szosie — posłańców idących gdzieś z pośpiechem — ładne i natrętne kwiaciarki — rodzinę złożoną z ojca, bardzo otyłej matki i czworga dzieci, parami trzymających się za ręce — eleganta niższej sfery, który jechał dorożką i rozpierał się w sposób bardzo zabawny — czasem pogrzeb. I mówiła sobie, że tamten świat, choć niższy, jest ładny; jest nawet ładniejszy od obrazów rodzajowych, gdyż porusza się i zmienia co chwilę.</w:t>
      </w:r>
      <w:r w:rsidRPr="00597093">
        <w:rPr>
          <w:rFonts w:ascii="Times New Roman" w:eastAsia="Times New Roman" w:hAnsi="Times New Roman" w:cs="Times New Roman"/>
          <w:color w:val="1B1B1B"/>
          <w:sz w:val="24"/>
          <w:szCs w:val="24"/>
          <w:lang w:eastAsia="pl-PL"/>
        </w:rPr>
        <w:br/>
        <w:t xml:space="preserve">I jeszcze wiedziała panna Izabela, że jak w oranżeriach rosną kwiaty, a w winnicach winogrona, tak w tamtym, niższym świecie, wyrastają rzeczy jej potrzebne. Stamtąd pochodzi jej wierny Mikołaj i Anusia, </w:t>
      </w:r>
      <w:r w:rsidRPr="00597093">
        <w:rPr>
          <w:rFonts w:ascii="Times New Roman" w:eastAsia="Times New Roman" w:hAnsi="Times New Roman" w:cs="Times New Roman"/>
          <w:color w:val="1B1B1B"/>
          <w:sz w:val="24"/>
          <w:szCs w:val="24"/>
          <w:lang w:eastAsia="pl-PL"/>
        </w:rPr>
        <w:lastRenderedPageBreak/>
        <w:t>tam robią rzeźbione fotele, porcelany, kryształy i firanki, tam rodzą się froterzy, tapicerowie, ogrodnicy i panny szyjące suknie. Będąc raz w magazynie kazała zaprowadzić się do szwalni i bardzo ciekawym wydał się jej widok kilkudziesięciu pracownic, które krajały, fastrygowały i układały na formach fałdy ubrań. Była pewna, że robi im to wielką przyjemność, ponieważ te panny, które brały jej miarę albo przymierzały suknie, były zawsze uśmiechnięte i bardzo zainteresowane tym, ażeby strój leżał na niej dobrze.</w:t>
      </w:r>
      <w:r w:rsidRPr="00597093">
        <w:rPr>
          <w:rFonts w:ascii="Times New Roman" w:eastAsia="Times New Roman" w:hAnsi="Times New Roman" w:cs="Times New Roman"/>
          <w:color w:val="1B1B1B"/>
          <w:sz w:val="24"/>
          <w:szCs w:val="24"/>
          <w:lang w:eastAsia="pl-PL"/>
        </w:rPr>
        <w:br/>
        <w:t>I jeszcze wiedziała panna Izabela, że na tamtym, zwyczajnym świecie trafiają się ludzie nieszczęśliwi. Więc każdemu ubogiemu, o ile spotkał ją, kazała dawać po kilka złotych; raz, spotkawszy mizerną matkę z bladym jak wosk dzieckiem przy piersi, oddała jej bransoletę, a brudne, żebrzące dzieci obdarzała cukierkami i całowała z pobożnym uczuciem. Zdawało się jej, że w którymś z tych biedaków, a może w każdym, jest utajony Chrystus, który zastąpił jej drogę, ażeby dać okazję do spełnienia dobrego czynu.</w:t>
      </w:r>
      <w:r w:rsidRPr="00597093">
        <w:rPr>
          <w:rFonts w:ascii="Times New Roman" w:eastAsia="Times New Roman" w:hAnsi="Times New Roman" w:cs="Times New Roman"/>
          <w:color w:val="1B1B1B"/>
          <w:sz w:val="24"/>
          <w:szCs w:val="24"/>
          <w:lang w:eastAsia="pl-PL"/>
        </w:rPr>
        <w:br/>
        <w:t>W ogóle dla ludzi z niższego świata miała serce życzliwe. Przychodziły jej na myśl słowa Pisma świętego: „W pocie czoła pracować będziesz.”. Widocznie popełnili oni jakiś ciężki grzech, skoro skazano ich na pracę; ależ tacy jak ona aniołowie nie mogli nie ubolewać nad ich losem. Tacy jak ona, dla której największą pracą było dotknięcie elektrycznego dzwonka albo wydanie rozkazu.</w:t>
      </w:r>
      <w:r w:rsidRPr="00597093">
        <w:rPr>
          <w:rFonts w:ascii="Times New Roman" w:eastAsia="Times New Roman" w:hAnsi="Times New Roman" w:cs="Times New Roman"/>
          <w:color w:val="1B1B1B"/>
          <w:sz w:val="24"/>
          <w:szCs w:val="24"/>
          <w:lang w:eastAsia="pl-PL"/>
        </w:rPr>
        <w:br/>
      </w:r>
    </w:p>
    <w:p w:rsidR="00EF6795" w:rsidRPr="00597093" w:rsidRDefault="00EF6795" w:rsidP="00597093">
      <w:pPr>
        <w:jc w:val="both"/>
        <w:rPr>
          <w:rFonts w:ascii="Times New Roman" w:hAnsi="Times New Roman" w:cs="Times New Roman"/>
          <w:sz w:val="24"/>
          <w:szCs w:val="24"/>
        </w:rPr>
      </w:pPr>
    </w:p>
    <w:sectPr w:rsidR="00EF6795" w:rsidRPr="00597093" w:rsidSect="00597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93"/>
    <w:rsid w:val="00597093"/>
    <w:rsid w:val="005B2526"/>
    <w:rsid w:val="00B744FA"/>
    <w:rsid w:val="00CD2379"/>
    <w:rsid w:val="00EF6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5942">
      <w:bodyDiv w:val="1"/>
      <w:marLeft w:val="0"/>
      <w:marRight w:val="0"/>
      <w:marTop w:val="0"/>
      <w:marBottom w:val="0"/>
      <w:divBdr>
        <w:top w:val="none" w:sz="0" w:space="0" w:color="auto"/>
        <w:left w:val="none" w:sz="0" w:space="0" w:color="auto"/>
        <w:bottom w:val="none" w:sz="0" w:space="0" w:color="auto"/>
        <w:right w:val="none" w:sz="0" w:space="0" w:color="auto"/>
      </w:divBdr>
      <w:divsChild>
        <w:div w:id="161402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5467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sala42</dc:creator>
  <cp:lastModifiedBy>sala42</cp:lastModifiedBy>
  <cp:revision>2</cp:revision>
  <dcterms:created xsi:type="dcterms:W3CDTF">2020-03-25T06:24:00Z</dcterms:created>
  <dcterms:modified xsi:type="dcterms:W3CDTF">2020-03-25T06:24:00Z</dcterms:modified>
</cp:coreProperties>
</file>